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2BDF" w14:textId="1427F5D1" w:rsidR="00A05E8B" w:rsidRDefault="00C05EF6" w:rsidP="00A05E8B">
      <w:pPr>
        <w:rPr>
          <w:rFonts w:ascii="Helvetica Neue" w:eastAsia="Times New Roman" w:hAnsi="Helvetica Neue" w:cs="Times New Roman"/>
          <w:color w:val="000000"/>
          <w:kern w:val="0"/>
          <w:sz w:val="44"/>
          <w:szCs w:val="44"/>
          <w:lang w:val="en-US" w:eastAsia="en-GB"/>
          <w14:ligatures w14:val="none"/>
        </w:rPr>
      </w:pPr>
      <w:r w:rsidRPr="00C05EF6">
        <w:rPr>
          <w:rFonts w:ascii="Helvetica Neue" w:eastAsia="Times New Roman" w:hAnsi="Helvetica Neue" w:cs="Times New Roman"/>
          <w:color w:val="000000"/>
          <w:kern w:val="0"/>
          <w:sz w:val="44"/>
          <w:szCs w:val="44"/>
          <w:lang w:val="en-US" w:eastAsia="en-GB"/>
          <w14:ligatures w14:val="none"/>
        </w:rPr>
        <w:t>PROGRAM</w:t>
      </w:r>
      <w:r>
        <w:rPr>
          <w:rFonts w:ascii="Helvetica Neue" w:eastAsia="Times New Roman" w:hAnsi="Helvetica Neue" w:cs="Times New Roman"/>
          <w:color w:val="000000"/>
          <w:kern w:val="0"/>
          <w:sz w:val="44"/>
          <w:szCs w:val="44"/>
          <w:lang w:val="en-US" w:eastAsia="en-GB"/>
          <w14:ligatures w14:val="none"/>
        </w:rPr>
        <w:t xml:space="preserve"> THE</w:t>
      </w:r>
      <w:r w:rsidRPr="00C05EF6">
        <w:rPr>
          <w:rFonts w:ascii="Helvetica Neue" w:eastAsia="Times New Roman" w:hAnsi="Helvetica Neue" w:cs="Times New Roman"/>
          <w:color w:val="000000"/>
          <w:kern w:val="0"/>
          <w:sz w:val="44"/>
          <w:szCs w:val="44"/>
          <w:lang w:val="en-US" w:eastAsia="en-GB"/>
          <w14:ligatures w14:val="none"/>
        </w:rPr>
        <w:t xml:space="preserve"> REGENERATIVE CITY</w:t>
      </w:r>
    </w:p>
    <w:p w14:paraId="20C512D8" w14:textId="77777777" w:rsidR="00C05EF6" w:rsidRPr="00A05E8B" w:rsidRDefault="00C05EF6" w:rsidP="00A05E8B">
      <w:pPr>
        <w:rPr>
          <w:rFonts w:ascii="Helvetica Neue" w:eastAsia="Times New Roman" w:hAnsi="Helvetica Neue" w:cs="Times New Roman"/>
          <w:color w:val="000000"/>
          <w:kern w:val="0"/>
          <w:sz w:val="44"/>
          <w:szCs w:val="44"/>
          <w:lang w:val="en-US" w:eastAsia="en-GB"/>
          <w14:ligatures w14:val="none"/>
        </w:rPr>
      </w:pPr>
    </w:p>
    <w:p w14:paraId="40D6DE28" w14:textId="77777777" w:rsidR="00A05E8B" w:rsidRPr="00A05E8B" w:rsidRDefault="00A05E8B" w:rsidP="00A05E8B">
      <w:pPr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</w:pPr>
    </w:p>
    <w:tbl>
      <w:tblPr>
        <w:tblW w:w="11482" w:type="dxa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842"/>
        <w:gridCol w:w="1560"/>
        <w:gridCol w:w="1559"/>
        <w:gridCol w:w="1417"/>
      </w:tblGrid>
      <w:tr w:rsidR="00B43ACC" w:rsidRPr="00C05EF6" w14:paraId="66A8A7C2" w14:textId="77777777" w:rsidTr="00C9188C">
        <w:trPr>
          <w:trHeight w:val="5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E157DB3" w14:textId="43ED9743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SAT 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983F558" w14:textId="691BC91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SUN 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6682F74" w14:textId="112E49A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MON 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5F119A1" w14:textId="4996915F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TUE 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D7120EF" w14:textId="0AD570C5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WED 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28095CCC" w14:textId="15004990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THU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A39CE36" w14:textId="7C0290A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32"/>
                <w:szCs w:val="3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32"/>
                <w:szCs w:val="32"/>
                <w:lang w:val="en-US" w:eastAsia="en-GB"/>
                <w14:ligatures w14:val="none"/>
              </w:rPr>
              <w:t>FRI 26</w:t>
            </w:r>
          </w:p>
        </w:tc>
      </w:tr>
      <w:tr w:rsidR="00B43ACC" w:rsidRPr="00C05EF6" w14:paraId="2E4BEFC4" w14:textId="77777777" w:rsidTr="00C9188C">
        <w:trPr>
          <w:trHeight w:val="7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F38BBE1" w14:textId="419E0ADD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SETTING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QUESTS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E8C90FC" w14:textId="5DB72572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SEE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&amp;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SENS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21A3031E" w14:textId="522BABC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SEE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&amp;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SENS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5BB5B36" w14:textId="78675F1D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(RE)FRAM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FA6DAC4" w14:textId="1D26C1E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3F237B3A" w14:textId="55DC485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INTEGRAT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F3B3ACF" w14:textId="5FA6625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EXHIBIT</w:t>
            </w:r>
          </w:p>
        </w:tc>
      </w:tr>
      <w:tr w:rsidR="00B43ACC" w:rsidRPr="00C05EF6" w14:paraId="31518A19" w14:textId="77777777" w:rsidTr="00C9188C">
        <w:trPr>
          <w:trHeight w:val="15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5C97BFE5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09.00 Arrival </w:t>
            </w:r>
          </w:p>
          <w:p w14:paraId="44A98E7B" w14:textId="0BE248CE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10.00h Intro </w:t>
            </w:r>
          </w:p>
          <w:p w14:paraId="13AB8772" w14:textId="261306E8" w:rsidR="00A05E8B" w:rsidRPr="00A05E8B" w:rsidRDefault="00A05E8B" w:rsidP="0047750D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11.00h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Get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to know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the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place.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5D0B5999" w14:textId="7861E33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09.30h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Workshop 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Understanding Place &amp;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sensing research </w:t>
            </w:r>
          </w:p>
          <w:p w14:paraId="11B26F35" w14:textId="77777777" w:rsidR="0047750D" w:rsidRPr="00C9188C" w:rsidRDefault="0047750D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767DA6A" w14:textId="30C1B110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11.00h Make teams &amp; fieldwork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C1D4C45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09.30h Check-in &amp; Feed forward</w:t>
            </w:r>
          </w:p>
          <w:p w14:paraId="5B03ADA9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72A07E2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10.00h Field work + Experts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AE11F3B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09.30h Check-in &amp; Feed forward</w:t>
            </w:r>
          </w:p>
          <w:p w14:paraId="29780BCD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D698A91" w14:textId="3441295A" w:rsidR="00A05E8B" w:rsidRPr="00C9188C" w:rsidRDefault="00A05E8B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10.30h 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Workshop</w:t>
            </w:r>
          </w:p>
          <w:p w14:paraId="460286EF" w14:textId="6296841E" w:rsidR="0047750D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Multi stakeholder field-building</w:t>
            </w:r>
          </w:p>
          <w:p w14:paraId="54F5C75F" w14:textId="01640E2F" w:rsidR="00A05E8B" w:rsidRPr="00A05E8B" w:rsidRDefault="00A05E8B" w:rsidP="00A05E8B">
            <w:pPr>
              <w:spacing w:after="240"/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  <w:br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3EE7A86" w14:textId="48F3969B" w:rsidR="00A05E8B" w:rsidRPr="00C9188C" w:rsidRDefault="0047750D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09</w:t>
            </w:r>
            <w:r w:rsidR="00A05E8B"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3</w:t>
            </w:r>
            <w:r w:rsidR="00A05E8B"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 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Check-in &amp; Feed forward</w:t>
            </w:r>
          </w:p>
          <w:p w14:paraId="270281DE" w14:textId="77777777" w:rsidR="0047750D" w:rsidRPr="00C9188C" w:rsidRDefault="0047750D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7F6D0B9" w14:textId="0ADE4A19" w:rsidR="0047750D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10.30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Field work + Experts</w:t>
            </w:r>
          </w:p>
          <w:p w14:paraId="1EDF5FE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A6F69CC" w14:textId="2ED6B785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09.00h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</w:t>
            </w:r>
            <w:r w:rsidRPr="00A05E8B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workshop </w:t>
            </w:r>
          </w:p>
          <w:p w14:paraId="1F3AB67D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(AMS)</w:t>
            </w:r>
          </w:p>
          <w:p w14:paraId="2A77AB29" w14:textId="77777777" w:rsidR="00A05E8B" w:rsidRPr="00A05E8B" w:rsidRDefault="00A05E8B" w:rsidP="00A05E8B">
            <w:pPr>
              <w:spacing w:after="240"/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A05E8B"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BEDFDE3" w14:textId="6FAA2D8C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10.00h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Check-in</w:t>
            </w:r>
          </w:p>
          <w:p w14:paraId="0431DDF0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46FD448" w14:textId="65470F3E" w:rsidR="00A05E8B" w:rsidRPr="00C9188C" w:rsidRDefault="00A05E8B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11.00h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Event preparation</w:t>
            </w:r>
          </w:p>
          <w:p w14:paraId="081BE5F5" w14:textId="3DDD5C24" w:rsidR="00B43ACC" w:rsidRPr="00A05E8B" w:rsidRDefault="00B43ACC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B43ACC" w:rsidRPr="00C05EF6" w14:paraId="6F8D2115" w14:textId="77777777" w:rsidTr="00C9188C">
        <w:trPr>
          <w:trHeight w:val="5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202BAD5C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13.00h LUNCH collective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6A678D0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 self-organised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B75ADF5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 self-organised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C9F8D82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 self-organised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00497A8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 self-organised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B3AE35F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 self-organised</w:t>
            </w:r>
          </w:p>
          <w:p w14:paraId="6D317718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17F9F08" w14:textId="77777777" w:rsidR="00B43ACC" w:rsidRPr="00C9188C" w:rsidRDefault="00A05E8B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LUNCH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EVENT</w:t>
            </w:r>
          </w:p>
          <w:p w14:paraId="1DB2CDC8" w14:textId="2181868B" w:rsidR="00A05E8B" w:rsidRPr="00A05E8B" w:rsidRDefault="00B43ACC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Exhibition </w:t>
            </w:r>
          </w:p>
        </w:tc>
      </w:tr>
      <w:tr w:rsidR="00B43ACC" w:rsidRPr="00C05EF6" w14:paraId="430C9AD4" w14:textId="77777777" w:rsidTr="00C9188C">
        <w:trPr>
          <w:trHeight w:val="14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143B2203" w14:textId="6A85B238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14.00h Check-in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set intentions</w:t>
            </w:r>
          </w:p>
          <w:p w14:paraId="3B947879" w14:textId="78343D34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</w:p>
          <w:p w14:paraId="49DE9A51" w14:textId="7C2DCE59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16.00 intro to regenerati</w:t>
            </w:r>
            <w:proofErr w:type="spellStart"/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ve</w:t>
            </w:r>
            <w:proofErr w:type="spellEnd"/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practice</w:t>
            </w:r>
          </w:p>
          <w:p w14:paraId="7BD2DF87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3D63088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13.30 Fieldwork </w:t>
            </w:r>
          </w:p>
          <w:p w14:paraId="2B10C03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CAB3D59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16.00h Sense making </w:t>
            </w:r>
          </w:p>
          <w:p w14:paraId="105D55B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7AE849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13.30 Fieldwork </w:t>
            </w:r>
          </w:p>
          <w:p w14:paraId="2D220574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D37F023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16.00h  Team Sense making/mapping</w:t>
            </w:r>
          </w:p>
          <w:p w14:paraId="36041CA6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Positionality reflection</w:t>
            </w:r>
          </w:p>
          <w:p w14:paraId="56CBCD0B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385F670" w14:textId="133C722E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13.30 Fieldwork</w:t>
            </w:r>
          </w:p>
          <w:p w14:paraId="254BFF8E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F97AE65" w14:textId="73723A2E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16h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Workshop 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Reframing</w:t>
            </w:r>
            <w:r w:rsidRPr="00A05E8B">
              <w:rPr>
                <w:rFonts w:ascii="Helvetica Neue" w:eastAsia="Times New Roman" w:hAnsi="Helvetica Neue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&amp; Creating synergetic solutions</w:t>
            </w:r>
          </w:p>
          <w:p w14:paraId="16F2098B" w14:textId="77777777" w:rsidR="00A05E8B" w:rsidRPr="00C9188C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90A414B" w14:textId="10F4F7ED" w:rsidR="0047750D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977A39B" w14:textId="2140CBB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13.30 Nature 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Experience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&amp; quest work</w:t>
            </w:r>
          </w:p>
          <w:p w14:paraId="4DCC1E1D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AAC3034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16h Sense making</w:t>
            </w:r>
          </w:p>
          <w:p w14:paraId="2AC2036C" w14:textId="77777777" w:rsidR="00A05E8B" w:rsidRPr="00A05E8B" w:rsidRDefault="00A05E8B" w:rsidP="00A05E8B">
            <w:pPr>
              <w:spacing w:after="240"/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00A197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13.00h Prepare</w:t>
            </w:r>
          </w:p>
          <w:p w14:paraId="4E8055F4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C6E5C6A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16h Sense making</w:t>
            </w:r>
          </w:p>
          <w:p w14:paraId="20DC2221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215E6BFC" w14:textId="488DD7E6" w:rsidR="00B43ACC" w:rsidRPr="00C9188C" w:rsidRDefault="00A05E8B" w:rsidP="00A05E8B">
            <w:pPr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6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.00h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Reflection &amp; integration</w:t>
            </w:r>
          </w:p>
          <w:p w14:paraId="38161ABD" w14:textId="78C10888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</w:p>
        </w:tc>
      </w:tr>
      <w:tr w:rsidR="00B43ACC" w:rsidRPr="00C05EF6" w14:paraId="74804AA1" w14:textId="77777777" w:rsidTr="00C9188C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559C8C82" w14:textId="77777777" w:rsidR="00A05E8B" w:rsidRPr="00A05E8B" w:rsidRDefault="00A05E8B" w:rsidP="00A05E8B">
            <w:pPr>
              <w:ind w:left="80"/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18.30h DINNER collective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1C73ABB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0324FA2B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3C9DFC31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13E0C2F7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30A43C12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27A15D2D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DINNER collective</w:t>
            </w:r>
          </w:p>
        </w:tc>
      </w:tr>
      <w:tr w:rsidR="00B43ACC" w:rsidRPr="00C05EF6" w14:paraId="214C77FB" w14:textId="77777777" w:rsidTr="00C9188C">
        <w:trPr>
          <w:trHeight w:val="16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8BC0709" w14:textId="026053A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="0047750D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Get to know each other</w:t>
            </w:r>
          </w:p>
          <w:p w14:paraId="6066CA8C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2753473" w14:textId="7777777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20.30h Harvest &amp; closing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56A0694" w14:textId="2B94A0E7" w:rsidR="00A05E8B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Story telling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BCABF03" w14:textId="0D215A61" w:rsidR="00A05E8B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Story telling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3CB9359A" w14:textId="3BF66E00" w:rsidR="00A05E8B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story Telling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05F0D4A" w14:textId="7544D5E9" w:rsidR="00A05E8B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Emergent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198D9545" w14:textId="2E050172" w:rsidR="00A05E8B" w:rsidRPr="00A05E8B" w:rsidRDefault="0047750D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19.30h </w:t>
            </w:r>
            <w:r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Emergent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7A4332F" w14:textId="3EF243D7" w:rsidR="00A05E8B" w:rsidRPr="00A05E8B" w:rsidRDefault="00A05E8B" w:rsidP="00A05E8B">
            <w:pPr>
              <w:rPr>
                <w:rFonts w:ascii="Helvetica Neue" w:eastAsia="Times New Roman" w:hAnsi="Helvetica Neue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Closing </w:t>
            </w:r>
            <w:r w:rsidR="00B43ACC" w:rsidRPr="00C9188C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  <w:t>celebration</w:t>
            </w:r>
            <w:r w:rsidRPr="00A05E8B">
              <w:rPr>
                <w:rFonts w:ascii="Helvetica Neue" w:eastAsia="Times New Roman" w:hAnsi="Helvetica Neue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DA38CDD" w14:textId="77777777" w:rsidR="00A05E8B" w:rsidRPr="00A05E8B" w:rsidRDefault="00A05E8B" w:rsidP="00A05E8B">
      <w:pPr>
        <w:spacing w:after="240"/>
        <w:rPr>
          <w:rFonts w:ascii="Helvetica Neue" w:eastAsia="Times New Roman" w:hAnsi="Helvetica Neue" w:cs="Times New Roman"/>
          <w:kern w:val="0"/>
          <w:lang w:eastAsia="en-GB"/>
          <w14:ligatures w14:val="none"/>
        </w:rPr>
      </w:pPr>
      <w:r w:rsidRPr="00A05E8B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</w:p>
    <w:p w14:paraId="565FA1FF" w14:textId="77777777" w:rsidR="00A05E8B" w:rsidRPr="00A05E8B" w:rsidRDefault="00A05E8B" w:rsidP="00A05E8B">
      <w:pPr>
        <w:rPr>
          <w:rFonts w:ascii="Helvetica Neue" w:eastAsia="Times New Roman" w:hAnsi="Helvetica Neue" w:cs="Times New Roman"/>
          <w:kern w:val="0"/>
          <w:lang w:eastAsia="en-GB"/>
          <w14:ligatures w14:val="none"/>
        </w:rPr>
      </w:pPr>
    </w:p>
    <w:p w14:paraId="694B9945" w14:textId="7FA39582" w:rsidR="00A05E8B" w:rsidRPr="00C9188C" w:rsidRDefault="00B43ACC">
      <w:pPr>
        <w:rPr>
          <w:rFonts w:ascii="Helvetica Neue" w:hAnsi="Helvetica Neue"/>
          <w:b/>
          <w:bCs/>
          <w:color w:val="000000" w:themeColor="text1"/>
          <w:sz w:val="36"/>
          <w:szCs w:val="36"/>
          <w:lang w:val="en-US"/>
        </w:rPr>
      </w:pPr>
      <w:r w:rsidRPr="00C9188C">
        <w:rPr>
          <w:rFonts w:ascii="Helvetica Neue" w:hAnsi="Helvetica Neue"/>
          <w:b/>
          <w:bCs/>
          <w:color w:val="000000" w:themeColor="text1"/>
          <w:sz w:val="36"/>
          <w:szCs w:val="36"/>
          <w:lang w:val="en-US"/>
        </w:rPr>
        <w:t>Workshops</w:t>
      </w:r>
    </w:p>
    <w:p w14:paraId="1F4A8BAD" w14:textId="77777777" w:rsidR="00B43ACC" w:rsidRPr="00C05EF6" w:rsidRDefault="00B43ACC">
      <w:pPr>
        <w:rPr>
          <w:rFonts w:ascii="Helvetica Neue" w:hAnsi="Helvetica Neue" w:cs="Open Sans"/>
          <w:color w:val="000000" w:themeColor="text1"/>
        </w:rPr>
      </w:pPr>
    </w:p>
    <w:p w14:paraId="4A9773A9" w14:textId="54AF14DF" w:rsidR="00C05EF6" w:rsidRPr="00C05EF6" w:rsidRDefault="00C05EF6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  <w:r w:rsidRPr="00C05EF6">
        <w:rPr>
          <w:rFonts w:ascii="Helvetica Neue" w:hAnsi="Helvetica Neue" w:cs="Open Sans"/>
          <w:b/>
          <w:bCs/>
          <w:color w:val="000000" w:themeColor="text1"/>
          <w:lang w:val="en-US"/>
        </w:rPr>
        <w:t>Regenerative Practice</w:t>
      </w:r>
    </w:p>
    <w:p w14:paraId="0551993B" w14:textId="09A6E93F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  <w:r w:rsidRPr="00C05EF6">
        <w:rPr>
          <w:rFonts w:ascii="Helvetica Neue" w:hAnsi="Helvetica Neue" w:cs="Open Sans"/>
          <w:color w:val="000000" w:themeColor="text1"/>
          <w:lang w:val="en-US"/>
        </w:rPr>
        <w:t>Learn the foundational frameworks, practices, and principles and apply them to your own context and the Western polders.</w:t>
      </w:r>
    </w:p>
    <w:p w14:paraId="4F4780EB" w14:textId="77777777" w:rsidR="00C05EF6" w:rsidRPr="00C05EF6" w:rsidRDefault="00C05EF6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</w:p>
    <w:p w14:paraId="1FB7F590" w14:textId="2F3CEC71" w:rsidR="00B43ACC" w:rsidRPr="00C05EF6" w:rsidRDefault="00B43ACC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  <w:r w:rsidRPr="00C05EF6">
        <w:rPr>
          <w:rFonts w:ascii="Helvetica Neue" w:hAnsi="Helvetica Neue" w:cs="Open Sans"/>
          <w:b/>
          <w:bCs/>
          <w:color w:val="000000" w:themeColor="text1"/>
          <w:lang w:val="en-US"/>
        </w:rPr>
        <w:t>Understanding Place</w:t>
      </w:r>
    </w:p>
    <w:p w14:paraId="4737A5C8" w14:textId="59326720" w:rsidR="00B43ACC" w:rsidRPr="00C05EF6" w:rsidRDefault="00B43ACC">
      <w:pPr>
        <w:rPr>
          <w:rFonts w:ascii="Helvetica Neue" w:hAnsi="Helvetica Neue" w:cs="Open Sans"/>
          <w:color w:val="000000" w:themeColor="text1"/>
          <w:lang w:val="en-US"/>
        </w:rPr>
      </w:pPr>
      <w:r w:rsidRPr="00C05EF6">
        <w:rPr>
          <w:rFonts w:ascii="Helvetica Neue" w:hAnsi="Helvetica Neue" w:cs="Open Sans"/>
          <w:color w:val="000000" w:themeColor="text1"/>
          <w:lang w:val="en-US"/>
        </w:rPr>
        <w:lastRenderedPageBreak/>
        <w:t xml:space="preserve">How to understand </w:t>
      </w:r>
      <w:r w:rsidR="00C05EF6" w:rsidRPr="00C05EF6">
        <w:rPr>
          <w:rFonts w:ascii="Helvetica Neue" w:hAnsi="Helvetica Neue" w:cs="Open Sans"/>
          <w:color w:val="000000" w:themeColor="text1"/>
          <w:lang w:val="en-US"/>
        </w:rPr>
        <w:t xml:space="preserve">the </w:t>
      </w:r>
      <w:r w:rsidR="00C05EF6" w:rsidRPr="00C05EF6">
        <w:rPr>
          <w:rFonts w:ascii="Helvetica Neue" w:hAnsi="Helvetica Neue" w:cs="Open Sans"/>
          <w:i/>
          <w:iCs/>
          <w:color w:val="000000" w:themeColor="text1"/>
          <w:lang w:val="en-US"/>
        </w:rPr>
        <w:t>genius loci</w:t>
      </w:r>
      <w:r w:rsidR="00C05EF6" w:rsidRPr="00C05EF6">
        <w:rPr>
          <w:rFonts w:ascii="Helvetica Neue" w:hAnsi="Helvetica Neue" w:cs="Open Sans"/>
          <w:color w:val="000000" w:themeColor="text1"/>
          <w:lang w:val="en-US"/>
        </w:rPr>
        <w:t xml:space="preserve"> of </w:t>
      </w:r>
      <w:r w:rsidRPr="00C05EF6">
        <w:rPr>
          <w:rFonts w:ascii="Helvetica Neue" w:hAnsi="Helvetica Neue" w:cs="Open Sans"/>
          <w:color w:val="000000" w:themeColor="text1"/>
          <w:lang w:val="en-US"/>
        </w:rPr>
        <w:t xml:space="preserve">place and its social, ecological, and economic dynamics, as a living whole. </w:t>
      </w:r>
      <w:r w:rsidR="00C05EF6" w:rsidRPr="00C05EF6">
        <w:rPr>
          <w:rFonts w:ascii="Helvetica Neue" w:hAnsi="Helvetica Neue" w:cs="Open Sans"/>
          <w:color w:val="000000" w:themeColor="text1"/>
          <w:lang w:val="en-US"/>
        </w:rPr>
        <w:t xml:space="preserve">How to identify its potential for regeneration and resilience? How to build a bigger story that unites disciplines, interests, and sectors? </w:t>
      </w:r>
    </w:p>
    <w:p w14:paraId="5EE099DB" w14:textId="77777777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</w:p>
    <w:p w14:paraId="38F7D401" w14:textId="37F7E8FC" w:rsidR="00C05EF6" w:rsidRPr="00C05EF6" w:rsidRDefault="00C05EF6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  <w:r w:rsidRPr="00C05EF6">
        <w:rPr>
          <w:rFonts w:ascii="Helvetica Neue" w:hAnsi="Helvetica Neue" w:cs="Open Sans"/>
          <w:b/>
          <w:bCs/>
          <w:color w:val="000000" w:themeColor="text1"/>
          <w:lang w:val="en-US"/>
        </w:rPr>
        <w:t>Multi stakeholder field-building</w:t>
      </w:r>
    </w:p>
    <w:p w14:paraId="5D38C6D9" w14:textId="111E2D0D" w:rsidR="00B43ACC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  <w:r w:rsidRPr="00C05EF6">
        <w:rPr>
          <w:rFonts w:ascii="Helvetica Neue" w:hAnsi="Helvetica Neue" w:cs="Open Sans"/>
          <w:color w:val="000000" w:themeColor="text1"/>
          <w:lang w:val="en-US"/>
        </w:rPr>
        <w:t>How to build strong relationships and motivation for collective action and learning with a group of diverse stakeholders?</w:t>
      </w:r>
    </w:p>
    <w:p w14:paraId="2764BF3B" w14:textId="77777777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</w:p>
    <w:p w14:paraId="2F40E421" w14:textId="77777777" w:rsidR="00C05EF6" w:rsidRPr="00C05EF6" w:rsidRDefault="00C05EF6" w:rsidP="00C05EF6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  <w:r w:rsidRPr="00C05EF6">
        <w:rPr>
          <w:rFonts w:ascii="Helvetica Neue" w:hAnsi="Helvetica Neue" w:cs="Open Sans"/>
          <w:b/>
          <w:bCs/>
          <w:color w:val="000000" w:themeColor="text1"/>
          <w:lang w:val="en-US"/>
        </w:rPr>
        <w:t>Reframing &amp; Creating Synergetic Solutions</w:t>
      </w:r>
    </w:p>
    <w:p w14:paraId="677C96FC" w14:textId="77777777" w:rsidR="00C05EF6" w:rsidRPr="00C05EF6" w:rsidRDefault="00C05EF6" w:rsidP="00C05EF6">
      <w:pPr>
        <w:rPr>
          <w:rFonts w:ascii="Helvetica Neue" w:hAnsi="Helvetica Neue"/>
          <w:color w:val="000000" w:themeColor="text1"/>
          <w:lang w:val="en-US"/>
        </w:rPr>
      </w:pPr>
      <w:r w:rsidRPr="00C05EF6">
        <w:rPr>
          <w:rFonts w:ascii="Helvetica Neue" w:hAnsi="Helvetica Neue" w:cs="Open Sans"/>
          <w:color w:val="000000" w:themeColor="text1"/>
        </w:rPr>
        <w:t xml:space="preserve">Regeneration exists by virtue of our ability to create synergy between (apparent) contradictions. Learn core processes and competencies to </w:t>
      </w:r>
      <w:r w:rsidRPr="00C05EF6">
        <w:rPr>
          <w:rFonts w:ascii="Helvetica Neue" w:hAnsi="Helvetica Neue" w:cs="Open Sans"/>
          <w:color w:val="000000" w:themeColor="text1"/>
          <w:lang w:val="en-US"/>
        </w:rPr>
        <w:t>resolve</w:t>
      </w:r>
      <w:r w:rsidRPr="00C05EF6">
        <w:rPr>
          <w:rFonts w:ascii="Helvetica Neue" w:hAnsi="Helvetica Neue" w:cs="Open Sans"/>
          <w:color w:val="000000" w:themeColor="text1"/>
        </w:rPr>
        <w:t xml:space="preserve"> tensions, and </w:t>
      </w:r>
      <w:r w:rsidRPr="00C05EF6">
        <w:rPr>
          <w:rFonts w:ascii="Helvetica Neue" w:hAnsi="Helvetica Neue" w:cs="Open Sans"/>
          <w:color w:val="000000" w:themeColor="text1"/>
          <w:lang w:val="en-US"/>
        </w:rPr>
        <w:t>overcome conflicting forces</w:t>
      </w:r>
      <w:r w:rsidRPr="00C05EF6">
        <w:rPr>
          <w:rFonts w:ascii="Helvetica Neue" w:hAnsi="Helvetica Neue" w:cs="Open Sans"/>
          <w:color w:val="000000" w:themeColor="text1"/>
        </w:rPr>
        <w:t>.</w:t>
      </w:r>
      <w:r w:rsidRPr="00C05EF6">
        <w:rPr>
          <w:rFonts w:ascii="Helvetica Neue" w:hAnsi="Helvetica Neue" w:cs="Open Sans"/>
          <w:color w:val="000000" w:themeColor="text1"/>
          <w:lang w:val="en-US"/>
        </w:rPr>
        <w:t xml:space="preserve"> </w:t>
      </w:r>
    </w:p>
    <w:p w14:paraId="663761BC" w14:textId="77777777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</w:p>
    <w:p w14:paraId="13686237" w14:textId="0CE37FDC" w:rsidR="00C05EF6" w:rsidRPr="00C05EF6" w:rsidRDefault="00C05EF6">
      <w:pPr>
        <w:rPr>
          <w:rFonts w:ascii="Helvetica Neue" w:hAnsi="Helvetica Neue" w:cs="Open Sans"/>
          <w:b/>
          <w:bCs/>
          <w:color w:val="000000" w:themeColor="text1"/>
          <w:lang w:val="en-US"/>
        </w:rPr>
      </w:pPr>
      <w:r w:rsidRPr="00C05EF6">
        <w:rPr>
          <w:rFonts w:ascii="Helvetica Neue" w:hAnsi="Helvetica Neue" w:cs="Open Sans"/>
          <w:b/>
          <w:bCs/>
          <w:color w:val="000000" w:themeColor="text1"/>
          <w:lang w:val="en-US"/>
        </w:rPr>
        <w:t>Nature Experience</w:t>
      </w:r>
    </w:p>
    <w:p w14:paraId="160C9584" w14:textId="0BF19847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  <w:r w:rsidRPr="00C05EF6">
        <w:rPr>
          <w:rFonts w:ascii="Helvetica Neue" w:hAnsi="Helvetica Neue" w:cs="Open Sans"/>
          <w:color w:val="000000" w:themeColor="text1"/>
          <w:lang w:val="en-US"/>
        </w:rPr>
        <w:t xml:space="preserve">Regenerative development works from an ontological entanglement between humans, </w:t>
      </w:r>
      <w:proofErr w:type="gramStart"/>
      <w:r w:rsidRPr="00C05EF6">
        <w:rPr>
          <w:rFonts w:ascii="Helvetica Neue" w:hAnsi="Helvetica Neue" w:cs="Open Sans"/>
          <w:color w:val="000000" w:themeColor="text1"/>
          <w:lang w:val="en-US"/>
        </w:rPr>
        <w:t>land</w:t>
      </w:r>
      <w:proofErr w:type="gramEnd"/>
      <w:r w:rsidRPr="00C05EF6">
        <w:rPr>
          <w:rFonts w:ascii="Helvetica Neue" w:hAnsi="Helvetica Neue" w:cs="Open Sans"/>
          <w:color w:val="000000" w:themeColor="text1"/>
          <w:lang w:val="en-US"/>
        </w:rPr>
        <w:t xml:space="preserve"> and nature. How to work in a practical sense with nature in a reflective practice for developing insight, resolve and belonging. </w:t>
      </w:r>
    </w:p>
    <w:p w14:paraId="4DAF4CAA" w14:textId="77777777" w:rsidR="00C05EF6" w:rsidRPr="00C05EF6" w:rsidRDefault="00C05EF6">
      <w:pPr>
        <w:rPr>
          <w:rFonts w:ascii="Helvetica Neue" w:hAnsi="Helvetica Neue" w:cs="Open Sans"/>
          <w:color w:val="000000" w:themeColor="text1"/>
          <w:lang w:val="en-US"/>
        </w:rPr>
      </w:pPr>
    </w:p>
    <w:p w14:paraId="4E6B9EA1" w14:textId="77777777" w:rsidR="00C05EF6" w:rsidRPr="00C05EF6" w:rsidRDefault="00C05EF6">
      <w:pPr>
        <w:rPr>
          <w:rFonts w:ascii="Helvetica Neue" w:hAnsi="Helvetica Neue"/>
          <w:color w:val="000000" w:themeColor="text1"/>
          <w:lang w:val="en-US"/>
        </w:rPr>
      </w:pPr>
    </w:p>
    <w:sectPr w:rsidR="00C05EF6" w:rsidRPr="00C05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734C"/>
    <w:multiLevelType w:val="multilevel"/>
    <w:tmpl w:val="F3BE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6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B"/>
    <w:rsid w:val="0047750D"/>
    <w:rsid w:val="0094408C"/>
    <w:rsid w:val="00A05E8B"/>
    <w:rsid w:val="00B43ACC"/>
    <w:rsid w:val="00BC4148"/>
    <w:rsid w:val="00BD174D"/>
    <w:rsid w:val="00C05EF6"/>
    <w:rsid w:val="00C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E1E9C4"/>
  <w15:chartTrackingRefBased/>
  <w15:docId w15:val="{2269A2A5-ED3B-6B4C-9F08-D10E680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A05E8B"/>
  </w:style>
  <w:style w:type="character" w:styleId="Strong">
    <w:name w:val="Strong"/>
    <w:basedOn w:val="DefaultParagraphFont"/>
    <w:uiPriority w:val="22"/>
    <w:qFormat/>
    <w:rsid w:val="00A0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438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Besselink, T. (Thieu)</dc:creator>
  <cp:keywords/>
  <dc:description/>
  <cp:lastModifiedBy>Besselink, T. (Thieu)</cp:lastModifiedBy>
  <cp:revision>1</cp:revision>
  <dcterms:created xsi:type="dcterms:W3CDTF">2024-02-02T10:49:00Z</dcterms:created>
  <dcterms:modified xsi:type="dcterms:W3CDTF">2024-02-02T11:33:00Z</dcterms:modified>
</cp:coreProperties>
</file>